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9" w:rsidRDefault="00EE163D" w:rsidP="00391806">
      <w:pPr>
        <w:ind w:left="-567"/>
      </w:pPr>
      <w:r w:rsidRPr="00831E2C">
        <w:rPr>
          <w:noProof/>
          <w:lang w:eastAsia="ru-RU"/>
        </w:rPr>
        <w:drawing>
          <wp:inline distT="0" distB="0" distL="0" distR="0" wp14:anchorId="302A611E" wp14:editId="64DC77B1">
            <wp:extent cx="5932805" cy="1265555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3D" w:rsidRDefault="00EE163D" w:rsidP="00391806">
      <w:pPr>
        <w:ind w:left="-567"/>
      </w:pPr>
    </w:p>
    <w:p w:rsidR="00EE163D" w:rsidRDefault="00EE163D" w:rsidP="00391806">
      <w:pPr>
        <w:ind w:left="-567"/>
        <w:jc w:val="center"/>
      </w:pPr>
      <w:r w:rsidRPr="009E0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E853E" wp14:editId="7EEA49E7">
            <wp:extent cx="3790950" cy="3034875"/>
            <wp:effectExtent l="0" t="0" r="0" b="0"/>
            <wp:docPr id="5" name="Рисунок 5" descr="пастеризационно охладительная установ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теризационно охладительная установ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18" cy="30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3D" w:rsidRPr="00EE163D" w:rsidRDefault="00EE163D" w:rsidP="00391806">
      <w:pPr>
        <w:ind w:left="-567"/>
        <w:jc w:val="center"/>
        <w:rPr>
          <w:b/>
          <w:sz w:val="24"/>
          <w:szCs w:val="24"/>
        </w:rPr>
      </w:pPr>
    </w:p>
    <w:p w:rsidR="00EE163D" w:rsidRDefault="00EE163D" w:rsidP="0039180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3D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предложение. Установка </w:t>
      </w:r>
      <w:proofErr w:type="spellStart"/>
      <w:r w:rsidRPr="00EE163D">
        <w:rPr>
          <w:rFonts w:ascii="Times New Roman" w:hAnsi="Times New Roman" w:cs="Times New Roman"/>
          <w:b/>
          <w:sz w:val="24"/>
          <w:szCs w:val="24"/>
        </w:rPr>
        <w:t>пастеризационно</w:t>
      </w:r>
      <w:proofErr w:type="spellEnd"/>
      <w:r w:rsidRPr="00EE163D">
        <w:rPr>
          <w:rFonts w:ascii="Times New Roman" w:hAnsi="Times New Roman" w:cs="Times New Roman"/>
          <w:b/>
          <w:sz w:val="24"/>
          <w:szCs w:val="24"/>
        </w:rPr>
        <w:t xml:space="preserve">-охладительная. </w:t>
      </w:r>
    </w:p>
    <w:p w:rsidR="00EE163D" w:rsidRPr="00EE163D" w:rsidRDefault="00EE163D" w:rsidP="0039180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E163D" w:rsidRPr="00EE163D" w:rsidRDefault="00EE163D" w:rsidP="00391806">
      <w:pPr>
        <w:ind w:left="-567"/>
        <w:rPr>
          <w:rFonts w:ascii="Times New Roman" w:hAnsi="Times New Roman" w:cs="Times New Roman"/>
          <w:sz w:val="24"/>
          <w:szCs w:val="24"/>
        </w:rPr>
      </w:pPr>
      <w:r w:rsidRPr="00EE163D">
        <w:rPr>
          <w:rFonts w:ascii="Times New Roman" w:hAnsi="Times New Roman" w:cs="Times New Roman"/>
          <w:sz w:val="24"/>
          <w:szCs w:val="24"/>
        </w:rPr>
        <w:t>Назначение:</w:t>
      </w:r>
      <w:r w:rsidRPr="00EE163D">
        <w:rPr>
          <w:rFonts w:ascii="Times New Roman" w:hAnsi="Times New Roman" w:cs="Times New Roman"/>
          <w:sz w:val="24"/>
          <w:szCs w:val="24"/>
        </w:rPr>
        <w:br/>
        <w:t>нагрев, пастеризация, выдержка и охлаждение молока в непрерывном тонкослойном закрытом потоке при автоматическом контроле и регулировании технологического процесса при производстве пастеризованного молока.</w:t>
      </w:r>
    </w:p>
    <w:p w:rsidR="00EE163D" w:rsidRPr="00861F93" w:rsidRDefault="00EE163D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>Устройство</w:t>
      </w:r>
      <w:r w:rsidR="00861F93">
        <w:rPr>
          <w:rFonts w:ascii="Times New Roman" w:hAnsi="Times New Roman" w:cs="Times New Roman"/>
        </w:rPr>
        <w:t>:</w:t>
      </w:r>
      <w:r w:rsidRPr="00861F93">
        <w:rPr>
          <w:rFonts w:ascii="Times New Roman" w:hAnsi="Times New Roman" w:cs="Times New Roman"/>
        </w:rPr>
        <w:br/>
        <w:t xml:space="preserve">Пластинчатая </w:t>
      </w:r>
      <w:proofErr w:type="spellStart"/>
      <w:r w:rsidRPr="00861F93">
        <w:rPr>
          <w:rFonts w:ascii="Times New Roman" w:hAnsi="Times New Roman" w:cs="Times New Roman"/>
        </w:rPr>
        <w:t>пастеризационно</w:t>
      </w:r>
      <w:proofErr w:type="spellEnd"/>
      <w:r w:rsidRPr="00861F93">
        <w:rPr>
          <w:rFonts w:ascii="Times New Roman" w:hAnsi="Times New Roman" w:cs="Times New Roman"/>
        </w:rPr>
        <w:t xml:space="preserve"> – охладительная установка для молока состоит из пластинчатого теплообменника, системы подготовки горячей воды (блок </w:t>
      </w:r>
      <w:proofErr w:type="spellStart"/>
      <w:r w:rsidRPr="00861F93">
        <w:rPr>
          <w:rFonts w:ascii="Times New Roman" w:hAnsi="Times New Roman" w:cs="Times New Roman"/>
        </w:rPr>
        <w:t>ТЭНов</w:t>
      </w:r>
      <w:proofErr w:type="spellEnd"/>
      <w:r w:rsidRPr="00861F93">
        <w:rPr>
          <w:rFonts w:ascii="Times New Roman" w:hAnsi="Times New Roman" w:cs="Times New Roman"/>
        </w:rPr>
        <w:t xml:space="preserve">, насос для горячей воды), насоса для продукта, пульта управления, трубопроводов </w:t>
      </w:r>
      <w:proofErr w:type="spellStart"/>
      <w:r w:rsidRPr="00861F93">
        <w:rPr>
          <w:rFonts w:ascii="Times New Roman" w:hAnsi="Times New Roman" w:cs="Times New Roman"/>
        </w:rPr>
        <w:t>выдерживателя</w:t>
      </w:r>
      <w:proofErr w:type="spellEnd"/>
      <w:r w:rsidRPr="00861F93">
        <w:rPr>
          <w:rFonts w:ascii="Times New Roman" w:hAnsi="Times New Roman" w:cs="Times New Roman"/>
        </w:rPr>
        <w:t>, системы контроля и автоматического регулирования технологическим процессом обработки продукта, трубопроводов, клапанов, смонтированных на раме. Установка компактна и представляет собой модульную конструкцию, имеющую высокую монтажную готовность</w:t>
      </w:r>
      <w:r w:rsidR="00861F93">
        <w:rPr>
          <w:rFonts w:ascii="Times New Roman" w:hAnsi="Times New Roman" w:cs="Times New Roman"/>
        </w:rPr>
        <w:t xml:space="preserve">. </w:t>
      </w:r>
      <w:r w:rsidRPr="00861F93">
        <w:rPr>
          <w:rFonts w:ascii="Times New Roman" w:hAnsi="Times New Roman" w:cs="Times New Roman"/>
        </w:rPr>
        <w:t>Выполняемые операции</w:t>
      </w:r>
      <w:r w:rsidR="00861F93">
        <w:rPr>
          <w:rFonts w:ascii="Times New Roman" w:hAnsi="Times New Roman" w:cs="Times New Roman"/>
        </w:rPr>
        <w:t>.</w:t>
      </w:r>
    </w:p>
    <w:p w:rsidR="00EE163D" w:rsidRPr="00861F93" w:rsidRDefault="00EE163D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>- подогрев продукта до температуры сепарирования 35-45оС;</w:t>
      </w:r>
    </w:p>
    <w:p w:rsidR="00EE163D" w:rsidRPr="00861F93" w:rsidRDefault="00EE163D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>- подогрев продукта до температуры гомогенизации 60-65оС;</w:t>
      </w:r>
    </w:p>
    <w:p w:rsidR="00EE163D" w:rsidRPr="00861F93" w:rsidRDefault="00EE163D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>- подогрев продукта до температуры пастеризации 76-80оС;</w:t>
      </w:r>
    </w:p>
    <w:p w:rsidR="00EE163D" w:rsidRPr="00861F93" w:rsidRDefault="00EE163D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>- выдержка продукта при температуре пастеризации 20-25 сек;</w:t>
      </w:r>
    </w:p>
    <w:p w:rsidR="00861F93" w:rsidRPr="00861F93" w:rsidRDefault="00861F93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lastRenderedPageBreak/>
        <w:t>-охлаждение продукта до температуры хранения 4-6оС</w:t>
      </w:r>
      <w:r>
        <w:rPr>
          <w:rFonts w:ascii="Times New Roman" w:hAnsi="Times New Roman" w:cs="Times New Roman"/>
        </w:rPr>
        <w:t>- т</w:t>
      </w:r>
      <w:r w:rsidRPr="00861F93">
        <w:rPr>
          <w:rFonts w:ascii="Times New Roman" w:hAnsi="Times New Roman" w:cs="Times New Roman"/>
        </w:rPr>
        <w:t xml:space="preserve">еплоноситель – горячая вода, нагреваемая </w:t>
      </w:r>
      <w:proofErr w:type="spellStart"/>
      <w:r w:rsidRPr="00861F93">
        <w:rPr>
          <w:rFonts w:ascii="Times New Roman" w:hAnsi="Times New Roman" w:cs="Times New Roman"/>
        </w:rPr>
        <w:t>ТЭНами</w:t>
      </w:r>
      <w:proofErr w:type="spellEnd"/>
      <w:r w:rsidRPr="00861F93">
        <w:rPr>
          <w:rFonts w:ascii="Times New Roman" w:hAnsi="Times New Roman" w:cs="Times New Roman"/>
        </w:rPr>
        <w:t>.</w:t>
      </w:r>
    </w:p>
    <w:p w:rsidR="00D14B80" w:rsidRDefault="00861F93" w:rsidP="00391806">
      <w:pPr>
        <w:ind w:left="-567"/>
        <w:rPr>
          <w:rFonts w:ascii="Times New Roman" w:hAnsi="Times New Roman" w:cs="Times New Roman"/>
        </w:rPr>
      </w:pPr>
      <w:r w:rsidRPr="00861F93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</w:t>
      </w:r>
      <w:r w:rsidRPr="00861F93">
        <w:rPr>
          <w:rFonts w:ascii="Times New Roman" w:hAnsi="Times New Roman" w:cs="Times New Roman"/>
        </w:rPr>
        <w:t>ладоноситель</w:t>
      </w:r>
      <w:proofErr w:type="spellEnd"/>
      <w:r w:rsidRPr="00861F93">
        <w:rPr>
          <w:rFonts w:ascii="Times New Roman" w:hAnsi="Times New Roman" w:cs="Times New Roman"/>
        </w:rPr>
        <w:t xml:space="preserve"> – ледяная вода</w:t>
      </w:r>
      <w:r>
        <w:rPr>
          <w:rFonts w:ascii="Times New Roman" w:hAnsi="Times New Roman" w:cs="Times New Roman"/>
        </w:rPr>
        <w:t>.</w:t>
      </w:r>
    </w:p>
    <w:p w:rsidR="00391806" w:rsidRDefault="00D14B80" w:rsidP="00391806">
      <w:pPr>
        <w:pStyle w:val="Default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и состав установки</w:t>
      </w:r>
      <w:r w:rsidR="00391806">
        <w:rPr>
          <w:b/>
          <w:bCs/>
          <w:sz w:val="23"/>
          <w:szCs w:val="23"/>
        </w:rPr>
        <w:t xml:space="preserve"> </w:t>
      </w:r>
    </w:p>
    <w:p w:rsidR="00D14B80" w:rsidRPr="00395306" w:rsidRDefault="00391806" w:rsidP="00395306">
      <w:pPr>
        <w:ind w:left="-567"/>
        <w:rPr>
          <w:rFonts w:ascii="Times New Roman" w:hAnsi="Times New Roman" w:cs="Times New Roman"/>
          <w:b/>
        </w:rPr>
      </w:pPr>
      <w:r w:rsidRPr="00395306">
        <w:rPr>
          <w:b/>
          <w:bCs/>
          <w:sz w:val="23"/>
          <w:szCs w:val="23"/>
        </w:rPr>
        <w:t>(</w:t>
      </w:r>
      <w:r w:rsidR="00395306" w:rsidRPr="00395306">
        <w:rPr>
          <w:b/>
        </w:rPr>
        <w:t xml:space="preserve">*Установка изготавливается по согласованному техническому заданию, значения </w:t>
      </w:r>
      <w:r w:rsidR="00395306" w:rsidRPr="00395306">
        <w:rPr>
          <w:b/>
        </w:rPr>
        <w:t>параметров может быть изменено</w:t>
      </w:r>
      <w:r w:rsidRPr="00395306">
        <w:rPr>
          <w:b/>
          <w:bCs/>
          <w:sz w:val="23"/>
          <w:szCs w:val="23"/>
        </w:rPr>
        <w:t>)</w:t>
      </w:r>
      <w:r w:rsidR="00D14B80" w:rsidRPr="00395306">
        <w:rPr>
          <w:b/>
          <w:bCs/>
          <w:sz w:val="23"/>
          <w:szCs w:val="23"/>
        </w:rPr>
        <w:t xml:space="preserve">: </w:t>
      </w:r>
      <w:bookmarkStart w:id="0" w:name="_GoBack"/>
      <w:bookmarkEnd w:id="0"/>
    </w:p>
    <w:p w:rsidR="00D14B80" w:rsidRDefault="00D14B80" w:rsidP="00391806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Теплообменники установки изготавливаются на базе пластин и уплотнений «SHMIDT-BRETTEN» (Германия). </w:t>
      </w:r>
    </w:p>
    <w:p w:rsidR="00D14B80" w:rsidRDefault="00D14B80" w:rsidP="00391806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Материал исполнения пластин: хромомолибденовая нержавеющая сталь AISI 316 L. </w:t>
      </w:r>
    </w:p>
    <w:p w:rsidR="00D14B80" w:rsidRDefault="00D14B80" w:rsidP="00391806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Материал уплотнений: NBR. </w:t>
      </w:r>
    </w:p>
    <w:p w:rsidR="00D14B80" w:rsidRDefault="00D14B80" w:rsidP="00391806">
      <w:pPr>
        <w:pStyle w:val="Default"/>
        <w:ind w:left="-567"/>
        <w:rPr>
          <w:sz w:val="23"/>
          <w:szCs w:val="23"/>
        </w:rPr>
      </w:pPr>
      <w:proofErr w:type="spellStart"/>
      <w:r>
        <w:rPr>
          <w:sz w:val="23"/>
          <w:szCs w:val="23"/>
        </w:rPr>
        <w:t>Электропастеризационная</w:t>
      </w:r>
      <w:proofErr w:type="spellEnd"/>
      <w:r>
        <w:rPr>
          <w:sz w:val="23"/>
          <w:szCs w:val="23"/>
        </w:rPr>
        <w:t xml:space="preserve"> установка будет выполнена на единой нержавеющей раме и включать в себя следующие основные модули:</w:t>
      </w:r>
    </w:p>
    <w:p w:rsidR="00D14B80" w:rsidRDefault="00D14B80" w:rsidP="00391806">
      <w:pPr>
        <w:pStyle w:val="Default"/>
        <w:ind w:left="-567"/>
      </w:pP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1. Приемный бак продукта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2. Центробежный насос продукта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Четырехсекциионный</w:t>
      </w:r>
      <w:proofErr w:type="spellEnd"/>
      <w:r>
        <w:rPr>
          <w:sz w:val="23"/>
          <w:szCs w:val="23"/>
        </w:rPr>
        <w:t xml:space="preserve"> теплообменник (две секции регенерации, секция пастеризации, секция охлаждения)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4. Электрический блок подготовки горячей воды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5. Группа безопасности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6. Мембранный бак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7. Центробежный насос подачи горячей воды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Выдерживатель</w:t>
      </w:r>
      <w:proofErr w:type="spellEnd"/>
      <w:r>
        <w:rPr>
          <w:sz w:val="23"/>
          <w:szCs w:val="23"/>
        </w:rPr>
        <w:t xml:space="preserve"> на 20 секунд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>9. Система управления на базе промышленного контроллера (</w:t>
      </w:r>
      <w:proofErr w:type="spellStart"/>
      <w:r>
        <w:rPr>
          <w:sz w:val="23"/>
          <w:szCs w:val="23"/>
        </w:rPr>
        <w:t>Омрон</w:t>
      </w:r>
      <w:proofErr w:type="spellEnd"/>
      <w:r>
        <w:rPr>
          <w:sz w:val="23"/>
          <w:szCs w:val="23"/>
        </w:rPr>
        <w:t xml:space="preserve">, Япония), с функциями задания и контроля параметров. Система управления позволяет также отображать параметры обработки молока в текущем времени и архивировать получаемые значения для создания отчетов. Система управления имеет визуализацию всех технологических процессов и понятный диалог на русском языке. </w:t>
      </w:r>
    </w:p>
    <w:p w:rsidR="00D14B80" w:rsidRDefault="00D14B80" w:rsidP="00391806">
      <w:pPr>
        <w:pStyle w:val="Default"/>
        <w:spacing w:after="10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10. Комплект необходимой </w:t>
      </w:r>
      <w:proofErr w:type="spellStart"/>
      <w:r>
        <w:rPr>
          <w:sz w:val="23"/>
          <w:szCs w:val="23"/>
        </w:rPr>
        <w:t>трубозапорной</w:t>
      </w:r>
      <w:proofErr w:type="spellEnd"/>
      <w:r>
        <w:rPr>
          <w:sz w:val="23"/>
          <w:szCs w:val="23"/>
        </w:rPr>
        <w:t xml:space="preserve"> и соединительной арматуры. </w:t>
      </w:r>
    </w:p>
    <w:p w:rsidR="00D14B80" w:rsidRDefault="00D14B80" w:rsidP="00391806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11. Комплект необходимых датчиков и приборов. </w:t>
      </w:r>
    </w:p>
    <w:p w:rsidR="00861F93" w:rsidRDefault="00D14B80" w:rsidP="00391806">
      <w:pPr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Теплоносителем является вода, которая нагревается в блоках нагрева специальной конструкции, где расположены прямые трубчатые </w:t>
      </w:r>
      <w:proofErr w:type="spellStart"/>
      <w:r>
        <w:rPr>
          <w:sz w:val="23"/>
          <w:szCs w:val="23"/>
        </w:rPr>
        <w:t>ТЭНы</w:t>
      </w:r>
      <w:proofErr w:type="spellEnd"/>
      <w:r>
        <w:rPr>
          <w:sz w:val="23"/>
          <w:szCs w:val="23"/>
        </w:rPr>
        <w:t>. Блоки имеют цилиндрическую форму, они компактны и просты в обслуживании.</w:t>
      </w:r>
    </w:p>
    <w:p w:rsidR="00D14B80" w:rsidRDefault="00D14B80" w:rsidP="00391806">
      <w:pPr>
        <w:ind w:left="-567"/>
        <w:rPr>
          <w:rFonts w:ascii="Times New Roman" w:hAnsi="Times New Roman" w:cs="Times New Roman"/>
        </w:rPr>
      </w:pPr>
    </w:p>
    <w:p w:rsidR="00861F93" w:rsidRDefault="00861F93" w:rsidP="00391806">
      <w:pPr>
        <w:pStyle w:val="a4"/>
        <w:ind w:left="-567"/>
      </w:pPr>
      <w:r w:rsidRPr="00BE6637">
        <w:t xml:space="preserve">Гарантийный срок – 12 месяцев </w:t>
      </w:r>
    </w:p>
    <w:p w:rsidR="00861F93" w:rsidRPr="00BE6637" w:rsidRDefault="00861F93" w:rsidP="00391806">
      <w:pPr>
        <w:pStyle w:val="a4"/>
        <w:ind w:left="-567"/>
        <w:rPr>
          <w:rFonts w:eastAsia="Times New Roman"/>
          <w:color w:val="000000"/>
          <w:lang w:eastAsia="ru-RU"/>
        </w:rPr>
      </w:pPr>
      <w:r>
        <w:t>Срок производства – 40 рабочих дней</w:t>
      </w:r>
    </w:p>
    <w:p w:rsidR="00861F93" w:rsidRPr="00BE6637" w:rsidRDefault="00861F93" w:rsidP="00391806">
      <w:pPr>
        <w:pStyle w:val="a4"/>
        <w:ind w:left="-567"/>
        <w:rPr>
          <w:rFonts w:eastAsia="Times New Roman"/>
          <w:color w:val="000000"/>
          <w:lang w:eastAsia="ru-RU"/>
        </w:rPr>
      </w:pPr>
      <w:r w:rsidRPr="00BE6637">
        <w:t>Доставка до Вашего адреса по тарифам тр</w:t>
      </w:r>
      <w:r>
        <w:t>анспортной компании, либо самовывоз со склада в городе Ижевске.</w:t>
      </w:r>
    </w:p>
    <w:p w:rsidR="00861F93" w:rsidRPr="009B4E67" w:rsidRDefault="00861F93" w:rsidP="00391806">
      <w:pPr>
        <w:pStyle w:val="a4"/>
        <w:ind w:left="-567"/>
        <w:rPr>
          <w:rFonts w:ascii="Times New Roman" w:hAnsi="Times New Roman" w:cs="Times New Roman"/>
          <w:szCs w:val="24"/>
        </w:rPr>
      </w:pPr>
      <w:r w:rsidRPr="00BE6637">
        <w:t>С Уважением</w:t>
      </w:r>
      <w:r>
        <w:t>, О</w:t>
      </w:r>
      <w:r w:rsidRPr="009B4E67">
        <w:rPr>
          <w:rFonts w:ascii="Times New Roman" w:hAnsi="Times New Roman" w:cs="Times New Roman"/>
          <w:szCs w:val="24"/>
        </w:rPr>
        <w:t>ОО «ЗАВОД ТЕХТАНК»</w:t>
      </w:r>
    </w:p>
    <w:p w:rsidR="00861F93" w:rsidRPr="00861F93" w:rsidRDefault="00861F93" w:rsidP="00391806">
      <w:pPr>
        <w:ind w:left="-567"/>
        <w:rPr>
          <w:rFonts w:ascii="Times New Roman" w:hAnsi="Times New Roman" w:cs="Times New Roman"/>
        </w:rPr>
      </w:pPr>
      <w:r w:rsidRPr="00BE663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b/>
          <w:sz w:val="24"/>
          <w:szCs w:val="24"/>
        </w:rPr>
        <w:t>8-800-200-47-73</w:t>
      </w:r>
    </w:p>
    <w:sectPr w:rsidR="00861F93" w:rsidRPr="0086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E6" w:rsidRDefault="004B30E6" w:rsidP="00D14B80">
      <w:pPr>
        <w:spacing w:after="0" w:line="240" w:lineRule="auto"/>
      </w:pPr>
      <w:r>
        <w:separator/>
      </w:r>
    </w:p>
  </w:endnote>
  <w:endnote w:type="continuationSeparator" w:id="0">
    <w:p w:rsidR="004B30E6" w:rsidRDefault="004B30E6" w:rsidP="00D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E6" w:rsidRDefault="004B30E6" w:rsidP="00D14B80">
      <w:pPr>
        <w:spacing w:after="0" w:line="240" w:lineRule="auto"/>
      </w:pPr>
      <w:r>
        <w:separator/>
      </w:r>
    </w:p>
  </w:footnote>
  <w:footnote w:type="continuationSeparator" w:id="0">
    <w:p w:rsidR="004B30E6" w:rsidRDefault="004B30E6" w:rsidP="00D1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2"/>
    <w:rsid w:val="00391806"/>
    <w:rsid w:val="00395306"/>
    <w:rsid w:val="004B30E6"/>
    <w:rsid w:val="00861F93"/>
    <w:rsid w:val="00A64F69"/>
    <w:rsid w:val="00D14B80"/>
    <w:rsid w:val="00E71002"/>
    <w:rsid w:val="00E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5F5"/>
  <w15:chartTrackingRefBased/>
  <w15:docId w15:val="{D9E44D47-251F-4C9C-8133-F68C1875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63D"/>
    <w:rPr>
      <w:b/>
      <w:bCs/>
    </w:rPr>
  </w:style>
  <w:style w:type="paragraph" w:styleId="a4">
    <w:name w:val="No Spacing"/>
    <w:uiPriority w:val="1"/>
    <w:qFormat/>
    <w:rsid w:val="00861F93"/>
    <w:pPr>
      <w:spacing w:after="0" w:line="240" w:lineRule="auto"/>
    </w:pPr>
  </w:style>
  <w:style w:type="paragraph" w:customStyle="1" w:styleId="Default">
    <w:name w:val="Default"/>
    <w:rsid w:val="00D14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80"/>
  </w:style>
  <w:style w:type="paragraph" w:styleId="a7">
    <w:name w:val="footer"/>
    <w:basedOn w:val="a"/>
    <w:link w:val="a8"/>
    <w:uiPriority w:val="99"/>
    <w:unhideWhenUsed/>
    <w:rsid w:val="00D1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3378-E7D6-44BC-8AD6-AA7170AE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2018-12-06T06:23:00Z</dcterms:created>
  <dcterms:modified xsi:type="dcterms:W3CDTF">2018-12-06T06:50:00Z</dcterms:modified>
</cp:coreProperties>
</file>