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356" w:rsidRDefault="009B58C4">
      <w:r>
        <w:rPr>
          <w:noProof/>
          <w:lang w:eastAsia="ru-RU"/>
        </w:rPr>
        <w:drawing>
          <wp:inline distT="0" distB="0" distL="0" distR="0" wp14:anchorId="0A102ABB" wp14:editId="294405D3">
            <wp:extent cx="5895975" cy="1266825"/>
            <wp:effectExtent l="0" t="0" r="9525" b="9525"/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8C4" w:rsidRPr="009B58C4" w:rsidRDefault="009B58C4" w:rsidP="009B5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C4">
        <w:rPr>
          <w:rFonts w:ascii="Times New Roman" w:hAnsi="Times New Roman" w:cs="Times New Roman"/>
          <w:b/>
          <w:sz w:val="24"/>
          <w:szCs w:val="24"/>
        </w:rPr>
        <w:t>Коммерческое предложение.</w:t>
      </w:r>
    </w:p>
    <w:p w:rsidR="009B58C4" w:rsidRPr="009B58C4" w:rsidRDefault="009B58C4" w:rsidP="009B58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C4">
        <w:rPr>
          <w:rFonts w:ascii="Times New Roman" w:hAnsi="Times New Roman" w:cs="Times New Roman"/>
          <w:b/>
          <w:sz w:val="24"/>
          <w:szCs w:val="24"/>
        </w:rPr>
        <w:t>Резервуар по типу Я1-ОСВ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58C4" w:rsidRDefault="009B58C4" w:rsidP="009B58C4">
      <w:pPr>
        <w:jc w:val="center"/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3DF0BEC9" wp14:editId="57D40514">
            <wp:extent cx="2650262" cy="3248025"/>
            <wp:effectExtent l="0" t="0" r="0" b="0"/>
            <wp:docPr id="2" name="Рисунок 2" descr="\\192.168.0.111\обмен\Обмен Менеджеров\Фотографии\фото обработанные\танк 6000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111\обмен\Обмен Менеджеров\Фотографии\фото обработанные\танк 6000л.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57" t="9972" r="11649" b="4987"/>
                    <a:stretch/>
                  </pic:blipFill>
                  <pic:spPr bwMode="auto">
                    <a:xfrm>
                      <a:off x="0" y="0"/>
                      <a:ext cx="2652451" cy="3250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58C4" w:rsidRDefault="009B58C4" w:rsidP="009B58C4">
      <w:pPr>
        <w:jc w:val="center"/>
      </w:pPr>
    </w:p>
    <w:p w:rsidR="009B58C4" w:rsidRDefault="009B58C4" w:rsidP="009B58C4"/>
    <w:p w:rsidR="009B58C4" w:rsidRDefault="009B58C4"/>
    <w:p w:rsidR="009B58C4" w:rsidRPr="00154F59" w:rsidRDefault="009B58C4" w:rsidP="009B58C4">
      <w:pP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154F5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Предназначена для созревания сливок при выработке масла, сметаны и пр</w:t>
      </w:r>
      <w:r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оизводстве </w:t>
      </w:r>
      <w:proofErr w:type="gramStart"/>
      <w:r w:rsidRPr="00154F5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кисло-молочных</w:t>
      </w:r>
      <w:proofErr w:type="gramEnd"/>
      <w:r w:rsidRPr="00154F59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продуктов. </w:t>
      </w:r>
    </w:p>
    <w:p w:rsidR="009B58C4" w:rsidRPr="00154F59" w:rsidRDefault="009B58C4" w:rsidP="009B58C4">
      <w:pPr>
        <w:jc w:val="center"/>
        <w:rPr>
          <w:rFonts w:ascii="Times New Roman" w:hAnsi="Times New Roman"/>
          <w:b/>
          <w:sz w:val="24"/>
          <w:szCs w:val="24"/>
        </w:rPr>
      </w:pPr>
      <w:r w:rsidRPr="00154F59">
        <w:rPr>
          <w:rFonts w:ascii="Times New Roman" w:eastAsia="Times New Roman" w:hAnsi="Times New Roman"/>
          <w:b/>
          <w:color w:val="111111"/>
          <w:sz w:val="24"/>
          <w:szCs w:val="24"/>
          <w:lang w:eastAsia="ru-RU"/>
        </w:rPr>
        <w:t>Комплектация:</w:t>
      </w:r>
    </w:p>
    <w:p w:rsidR="009B58C4" w:rsidRPr="00154F59" w:rsidRDefault="009B58C4" w:rsidP="009B58C4">
      <w:pPr>
        <w:pStyle w:val="a3"/>
        <w:spacing w:after="200" w:line="276" w:lineRule="auto"/>
        <w:ind w:left="0"/>
        <w:rPr>
          <w:rFonts w:ascii="Times New Roman" w:hAnsi="Times New Roman"/>
          <w:sz w:val="24"/>
          <w:szCs w:val="24"/>
        </w:rPr>
      </w:pPr>
      <w:r w:rsidRPr="00154F59">
        <w:rPr>
          <w:rFonts w:ascii="Times New Roman" w:hAnsi="Times New Roman"/>
          <w:sz w:val="24"/>
          <w:szCs w:val="24"/>
        </w:rPr>
        <w:t xml:space="preserve">- Внутренний бак выполнен полностью из пищевой нержавеющей стали </w:t>
      </w:r>
      <w:r w:rsidRPr="00154F59">
        <w:rPr>
          <w:rFonts w:ascii="Times New Roman" w:hAnsi="Times New Roman"/>
          <w:sz w:val="24"/>
          <w:szCs w:val="24"/>
          <w:lang w:val="en-US"/>
        </w:rPr>
        <w:t>AISI</w:t>
      </w:r>
      <w:r w:rsidRPr="00154F59">
        <w:rPr>
          <w:rFonts w:ascii="Times New Roman" w:hAnsi="Times New Roman"/>
          <w:sz w:val="24"/>
          <w:szCs w:val="24"/>
        </w:rPr>
        <w:t xml:space="preserve"> 304. </w:t>
      </w:r>
    </w:p>
    <w:p w:rsidR="009B58C4" w:rsidRDefault="009B58C4" w:rsidP="009B58C4">
      <w:pPr>
        <w:pStyle w:val="a3"/>
        <w:spacing w:after="200" w:line="276" w:lineRule="auto"/>
        <w:ind w:left="0"/>
        <w:rPr>
          <w:rFonts w:ascii="Times New Roman" w:hAnsi="Times New Roman"/>
          <w:sz w:val="24"/>
          <w:szCs w:val="24"/>
        </w:rPr>
      </w:pPr>
      <w:r w:rsidRPr="00154F59">
        <w:rPr>
          <w:rFonts w:ascii="Times New Roman" w:hAnsi="Times New Roman"/>
          <w:sz w:val="24"/>
          <w:szCs w:val="24"/>
        </w:rPr>
        <w:t xml:space="preserve">- Обшивка нержавеющая сталь </w:t>
      </w:r>
      <w:r w:rsidRPr="00154F59">
        <w:rPr>
          <w:rFonts w:ascii="Times New Roman" w:hAnsi="Times New Roman"/>
          <w:sz w:val="24"/>
          <w:szCs w:val="24"/>
          <w:lang w:val="en-US"/>
        </w:rPr>
        <w:t>AISI</w:t>
      </w:r>
      <w:r w:rsidRPr="00154F59">
        <w:rPr>
          <w:rFonts w:ascii="Times New Roman" w:hAnsi="Times New Roman"/>
          <w:sz w:val="24"/>
          <w:szCs w:val="24"/>
        </w:rPr>
        <w:t xml:space="preserve"> 430</w:t>
      </w:r>
      <w:r>
        <w:rPr>
          <w:rFonts w:ascii="Times New Roman" w:hAnsi="Times New Roman"/>
          <w:sz w:val="24"/>
          <w:szCs w:val="24"/>
        </w:rPr>
        <w:t>.</w:t>
      </w:r>
    </w:p>
    <w:p w:rsidR="009B58C4" w:rsidRDefault="009B58C4" w:rsidP="009B58C4">
      <w:pPr>
        <w:pStyle w:val="a3"/>
        <w:spacing w:after="200" w:line="276" w:lineRule="auto"/>
        <w:ind w:left="0"/>
        <w:rPr>
          <w:rFonts w:ascii="Times New Roman" w:hAnsi="Times New Roman"/>
          <w:sz w:val="24"/>
          <w:szCs w:val="24"/>
        </w:rPr>
      </w:pPr>
      <w:r w:rsidRPr="00154F59">
        <w:rPr>
          <w:rFonts w:ascii="Times New Roman" w:hAnsi="Times New Roman"/>
          <w:sz w:val="24"/>
          <w:szCs w:val="24"/>
        </w:rPr>
        <w:t>- Двухконтурная панельная рубашка нагрева и охлаждения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253">
        <w:rPr>
          <w:sz w:val="24"/>
          <w:szCs w:val="24"/>
        </w:rPr>
        <w:t>(боковые стенки и днище)</w:t>
      </w:r>
      <w:r w:rsidRPr="00154F59">
        <w:rPr>
          <w:rFonts w:ascii="Times New Roman" w:hAnsi="Times New Roman"/>
          <w:sz w:val="24"/>
          <w:szCs w:val="24"/>
        </w:rPr>
        <w:t xml:space="preserve">. </w:t>
      </w:r>
    </w:p>
    <w:p w:rsidR="009B58C4" w:rsidRPr="00154F59" w:rsidRDefault="009B58C4" w:rsidP="009B58C4">
      <w:pPr>
        <w:pStyle w:val="a3"/>
        <w:spacing w:after="200" w:line="276" w:lineRule="auto"/>
        <w:ind w:left="0"/>
        <w:rPr>
          <w:rFonts w:ascii="Times New Roman" w:hAnsi="Times New Roman"/>
          <w:sz w:val="24"/>
          <w:szCs w:val="24"/>
        </w:rPr>
      </w:pPr>
      <w:r w:rsidRPr="00154F59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154F59">
        <w:rPr>
          <w:rFonts w:ascii="Times New Roman" w:hAnsi="Times New Roman"/>
          <w:sz w:val="24"/>
          <w:szCs w:val="24"/>
        </w:rPr>
        <w:t>Теплоизоляция</w:t>
      </w:r>
      <w:proofErr w:type="gramEnd"/>
      <w:r w:rsidRPr="00154F59">
        <w:rPr>
          <w:rFonts w:ascii="Times New Roman" w:hAnsi="Times New Roman"/>
          <w:sz w:val="24"/>
          <w:szCs w:val="24"/>
        </w:rPr>
        <w:t xml:space="preserve"> вспененный </w:t>
      </w:r>
      <w:proofErr w:type="spellStart"/>
      <w:r w:rsidRPr="00154F59">
        <w:rPr>
          <w:rFonts w:ascii="Times New Roman" w:hAnsi="Times New Roman"/>
          <w:sz w:val="24"/>
          <w:szCs w:val="24"/>
        </w:rPr>
        <w:t>пенополиуретан</w:t>
      </w:r>
      <w:proofErr w:type="spellEnd"/>
      <w:r w:rsidRPr="00154F59">
        <w:rPr>
          <w:rFonts w:ascii="Times New Roman" w:hAnsi="Times New Roman"/>
          <w:sz w:val="24"/>
          <w:szCs w:val="24"/>
        </w:rPr>
        <w:t xml:space="preserve"> 50 мм.</w:t>
      </w:r>
      <w:r>
        <w:rPr>
          <w:rFonts w:ascii="Times New Roman" w:hAnsi="Times New Roman"/>
          <w:sz w:val="24"/>
          <w:szCs w:val="24"/>
        </w:rPr>
        <w:t xml:space="preserve">  для экономии электро</w:t>
      </w:r>
      <w:r w:rsidRPr="00154F59">
        <w:rPr>
          <w:rFonts w:ascii="Times New Roman" w:hAnsi="Times New Roman"/>
          <w:sz w:val="24"/>
          <w:szCs w:val="24"/>
        </w:rPr>
        <w:t>энергии до 50%.</w:t>
      </w:r>
    </w:p>
    <w:p w:rsidR="009B58C4" w:rsidRPr="00154F59" w:rsidRDefault="009B58C4" w:rsidP="009B58C4">
      <w:pPr>
        <w:pStyle w:val="a3"/>
        <w:spacing w:after="200" w:line="276" w:lineRule="auto"/>
        <w:ind w:left="0"/>
        <w:rPr>
          <w:rFonts w:ascii="Times New Roman" w:hAnsi="Times New Roman"/>
          <w:sz w:val="24"/>
          <w:szCs w:val="24"/>
        </w:rPr>
      </w:pPr>
      <w:r w:rsidRPr="00154F59">
        <w:rPr>
          <w:rFonts w:ascii="Times New Roman" w:hAnsi="Times New Roman"/>
          <w:sz w:val="24"/>
          <w:szCs w:val="24"/>
        </w:rPr>
        <w:t xml:space="preserve">- Мешалка рамная с мощным </w:t>
      </w:r>
      <w:r>
        <w:rPr>
          <w:rFonts w:ascii="Times New Roman" w:hAnsi="Times New Roman"/>
          <w:sz w:val="24"/>
          <w:szCs w:val="24"/>
        </w:rPr>
        <w:t>м</w:t>
      </w:r>
      <w:r w:rsidRPr="00154F59">
        <w:rPr>
          <w:rFonts w:ascii="Times New Roman" w:hAnsi="Times New Roman"/>
          <w:sz w:val="24"/>
          <w:szCs w:val="24"/>
        </w:rPr>
        <w:t xml:space="preserve">отор-редуктором </w:t>
      </w:r>
      <w:r w:rsidRPr="00154F59">
        <w:rPr>
          <w:rFonts w:ascii="Times New Roman" w:hAnsi="Times New Roman"/>
          <w:sz w:val="24"/>
          <w:szCs w:val="24"/>
          <w:lang w:val="en-US"/>
        </w:rPr>
        <w:t>NMRV</w:t>
      </w:r>
      <w:r w:rsidRPr="00154F59">
        <w:rPr>
          <w:rFonts w:ascii="Times New Roman" w:hAnsi="Times New Roman"/>
          <w:sz w:val="24"/>
          <w:szCs w:val="24"/>
        </w:rPr>
        <w:t xml:space="preserve">. </w:t>
      </w:r>
    </w:p>
    <w:p w:rsidR="009B58C4" w:rsidRPr="00154F59" w:rsidRDefault="009B58C4" w:rsidP="009B58C4">
      <w:pPr>
        <w:pStyle w:val="a3"/>
        <w:spacing w:after="200" w:line="276" w:lineRule="auto"/>
        <w:ind w:left="0"/>
        <w:rPr>
          <w:rFonts w:ascii="Times New Roman" w:hAnsi="Times New Roman"/>
          <w:sz w:val="24"/>
          <w:szCs w:val="24"/>
        </w:rPr>
      </w:pPr>
      <w:r w:rsidRPr="00154F5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Шкаф управления с д</w:t>
      </w:r>
      <w:r w:rsidRPr="00154F59">
        <w:rPr>
          <w:rFonts w:ascii="Times New Roman" w:hAnsi="Times New Roman"/>
          <w:sz w:val="24"/>
          <w:szCs w:val="24"/>
        </w:rPr>
        <w:t>атчик</w:t>
      </w:r>
      <w:r>
        <w:rPr>
          <w:rFonts w:ascii="Times New Roman" w:hAnsi="Times New Roman"/>
          <w:sz w:val="24"/>
          <w:szCs w:val="24"/>
        </w:rPr>
        <w:t>ом</w:t>
      </w:r>
      <w:r w:rsidRPr="00154F59">
        <w:rPr>
          <w:rFonts w:ascii="Times New Roman" w:hAnsi="Times New Roman"/>
          <w:sz w:val="24"/>
          <w:szCs w:val="24"/>
        </w:rPr>
        <w:t xml:space="preserve"> температуры продукта. </w:t>
      </w:r>
    </w:p>
    <w:p w:rsidR="009B58C4" w:rsidRDefault="009B58C4" w:rsidP="009B58C4">
      <w:pPr>
        <w:pStyle w:val="a3"/>
        <w:spacing w:after="200" w:line="276" w:lineRule="auto"/>
        <w:ind w:left="0"/>
        <w:rPr>
          <w:rFonts w:ascii="Times New Roman" w:hAnsi="Times New Roman"/>
          <w:sz w:val="24"/>
          <w:szCs w:val="24"/>
        </w:rPr>
      </w:pPr>
      <w:r w:rsidRPr="00154F59">
        <w:rPr>
          <w:rFonts w:ascii="Times New Roman" w:hAnsi="Times New Roman"/>
          <w:sz w:val="24"/>
          <w:szCs w:val="24"/>
        </w:rPr>
        <w:t xml:space="preserve">- Моющая головка душевого типа. </w:t>
      </w:r>
    </w:p>
    <w:p w:rsidR="009B58C4" w:rsidRPr="00154F59" w:rsidRDefault="009B58C4" w:rsidP="009B58C4">
      <w:pPr>
        <w:pStyle w:val="a3"/>
        <w:spacing w:after="200" w:line="276" w:lineRule="auto"/>
        <w:ind w:left="0"/>
        <w:rPr>
          <w:rFonts w:ascii="Times New Roman" w:hAnsi="Times New Roman"/>
          <w:sz w:val="24"/>
          <w:szCs w:val="24"/>
        </w:rPr>
      </w:pPr>
      <w:r w:rsidRPr="00154F59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Оснащ</w:t>
      </w:r>
      <w:r w:rsidRPr="00154F59">
        <w:rPr>
          <w:rFonts w:ascii="Times New Roman" w:hAnsi="Times New Roman"/>
          <w:sz w:val="24"/>
          <w:szCs w:val="24"/>
        </w:rPr>
        <w:t>ен большим люком 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4F59">
        <w:rPr>
          <w:rFonts w:ascii="Times New Roman" w:hAnsi="Times New Roman"/>
          <w:sz w:val="24"/>
          <w:szCs w:val="24"/>
        </w:rPr>
        <w:t>500.</w:t>
      </w:r>
    </w:p>
    <w:p w:rsidR="009B58C4" w:rsidRPr="00154F59" w:rsidRDefault="009B58C4" w:rsidP="009B58C4">
      <w:pPr>
        <w:pStyle w:val="a3"/>
        <w:spacing w:after="200" w:line="276" w:lineRule="auto"/>
        <w:ind w:left="0"/>
        <w:rPr>
          <w:rFonts w:ascii="Times New Roman" w:hAnsi="Times New Roman"/>
          <w:sz w:val="24"/>
          <w:szCs w:val="24"/>
        </w:rPr>
      </w:pPr>
      <w:r w:rsidRPr="00154F59">
        <w:rPr>
          <w:rFonts w:ascii="Times New Roman" w:hAnsi="Times New Roman"/>
          <w:sz w:val="24"/>
          <w:szCs w:val="24"/>
        </w:rPr>
        <w:t xml:space="preserve">- Регулируемые ножки выполнены из нержавеющей стали </w:t>
      </w:r>
      <w:r w:rsidRPr="00154F59">
        <w:rPr>
          <w:rFonts w:ascii="Times New Roman" w:hAnsi="Times New Roman"/>
          <w:sz w:val="24"/>
          <w:szCs w:val="24"/>
          <w:lang w:val="en-US"/>
        </w:rPr>
        <w:t>AISI</w:t>
      </w:r>
      <w:r w:rsidRPr="00154F59">
        <w:rPr>
          <w:rFonts w:ascii="Times New Roman" w:hAnsi="Times New Roman"/>
          <w:sz w:val="24"/>
          <w:szCs w:val="24"/>
        </w:rPr>
        <w:t xml:space="preserve"> 430.</w:t>
      </w:r>
    </w:p>
    <w:p w:rsidR="009B58C4" w:rsidRPr="00154F59" w:rsidRDefault="009B58C4" w:rsidP="009B58C4">
      <w:pPr>
        <w:pStyle w:val="a3"/>
        <w:spacing w:after="200" w:line="276" w:lineRule="auto"/>
        <w:ind w:left="0"/>
        <w:rPr>
          <w:rFonts w:ascii="Times New Roman" w:hAnsi="Times New Roman"/>
          <w:sz w:val="24"/>
          <w:szCs w:val="24"/>
        </w:rPr>
      </w:pPr>
    </w:p>
    <w:p w:rsidR="009B58C4" w:rsidRDefault="009B58C4" w:rsidP="009B58C4">
      <w:pPr>
        <w:pStyle w:val="a3"/>
        <w:spacing w:after="200" w:line="276" w:lineRule="auto"/>
        <w:ind w:left="0"/>
        <w:rPr>
          <w:rFonts w:ascii="Times New Roman" w:hAnsi="Times New Roman"/>
        </w:rPr>
      </w:pPr>
    </w:p>
    <w:p w:rsidR="009B58C4" w:rsidRDefault="009B58C4" w:rsidP="009B58C4">
      <w:pPr>
        <w:pStyle w:val="a3"/>
        <w:spacing w:after="200" w:line="276" w:lineRule="auto"/>
        <w:ind w:left="0"/>
      </w:pPr>
    </w:p>
    <w:p w:rsidR="009B58C4" w:rsidRPr="008D0D42" w:rsidRDefault="009B58C4" w:rsidP="009B58C4">
      <w:pPr>
        <w:pStyle w:val="a3"/>
        <w:spacing w:after="200"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B58C4">
        <w:rPr>
          <w:rFonts w:ascii="Times New Roman" w:hAnsi="Times New Roman"/>
          <w:b/>
          <w:sz w:val="24"/>
          <w:szCs w:val="24"/>
        </w:rPr>
        <w:t>Пример. Я1-ОСВ-2500.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Технические х</w:t>
      </w:r>
      <w:r w:rsidRPr="00313253">
        <w:rPr>
          <w:rFonts w:ascii="Times New Roman" w:hAnsi="Times New Roman"/>
          <w:sz w:val="24"/>
          <w:szCs w:val="24"/>
        </w:rPr>
        <w:t>аракт</w:t>
      </w:r>
      <w:r>
        <w:rPr>
          <w:rFonts w:ascii="Times New Roman" w:hAnsi="Times New Roman"/>
          <w:sz w:val="24"/>
          <w:szCs w:val="24"/>
        </w:rPr>
        <w:t>еристики е</w:t>
      </w:r>
      <w:r w:rsidRPr="00313253">
        <w:rPr>
          <w:rFonts w:ascii="Times New Roman" w:hAnsi="Times New Roman"/>
          <w:sz w:val="24"/>
          <w:szCs w:val="24"/>
        </w:rPr>
        <w:t>мкости</w:t>
      </w:r>
      <w:r>
        <w:rPr>
          <w:rFonts w:ascii="Times New Roman" w:hAnsi="Times New Roman"/>
          <w:sz w:val="24"/>
          <w:szCs w:val="24"/>
        </w:rPr>
        <w:t xml:space="preserve"> (могут быть изменены по запросу заказчика).</w:t>
      </w:r>
    </w:p>
    <w:tbl>
      <w:tblPr>
        <w:tblW w:w="10072" w:type="dxa"/>
        <w:jc w:val="center"/>
        <w:tblBorders>
          <w:top w:val="single" w:sz="6" w:space="0" w:color="9DD5FA"/>
          <w:left w:val="single" w:sz="6" w:space="0" w:color="9DD5FA"/>
          <w:bottom w:val="single" w:sz="6" w:space="0" w:color="9DD5FA"/>
          <w:right w:val="single" w:sz="6" w:space="0" w:color="9DD5F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4"/>
        <w:gridCol w:w="4538"/>
      </w:tblGrid>
      <w:tr w:rsidR="009B58C4" w:rsidRPr="008D0D42" w:rsidTr="0019262A">
        <w:trPr>
          <w:jc w:val="center"/>
        </w:trPr>
        <w:tc>
          <w:tcPr>
            <w:tcW w:w="5534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single" w:sz="6" w:space="0" w:color="C2E0EF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Марка 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13253">
              <w:rPr>
                <w:rFonts w:ascii="Times New Roman" w:hAnsi="Times New Roman"/>
                <w:sz w:val="24"/>
                <w:szCs w:val="24"/>
              </w:rPr>
              <w:t>мкости</w:t>
            </w:r>
          </w:p>
        </w:tc>
        <w:tc>
          <w:tcPr>
            <w:tcW w:w="4538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inset" w:sz="2" w:space="0" w:color="auto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ind w:left="52" w:right="19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Я1-ОСВ-2,5</w:t>
            </w:r>
          </w:p>
        </w:tc>
      </w:tr>
      <w:tr w:rsidR="009B58C4" w:rsidRPr="008D0D42" w:rsidTr="0019262A">
        <w:trPr>
          <w:jc w:val="center"/>
        </w:trPr>
        <w:tc>
          <w:tcPr>
            <w:tcW w:w="5534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single" w:sz="6" w:space="0" w:color="C2E0EF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4538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inset" w:sz="2" w:space="0" w:color="auto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Вертикальной системы</w:t>
            </w: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охлаждения</w:t>
            </w:r>
          </w:p>
        </w:tc>
      </w:tr>
      <w:tr w:rsidR="009B58C4" w:rsidRPr="008D0D42" w:rsidTr="0019262A">
        <w:trPr>
          <w:jc w:val="center"/>
        </w:trPr>
        <w:tc>
          <w:tcPr>
            <w:tcW w:w="5534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single" w:sz="6" w:space="0" w:color="C2E0EF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Геометрическая вместимость, дм3</w:t>
            </w:r>
          </w:p>
        </w:tc>
        <w:tc>
          <w:tcPr>
            <w:tcW w:w="4538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inset" w:sz="2" w:space="0" w:color="auto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3 600</w:t>
            </w:r>
          </w:p>
        </w:tc>
      </w:tr>
      <w:tr w:rsidR="009B58C4" w:rsidRPr="008D0D42" w:rsidTr="0019262A">
        <w:trPr>
          <w:jc w:val="center"/>
        </w:trPr>
        <w:tc>
          <w:tcPr>
            <w:tcW w:w="5534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single" w:sz="6" w:space="0" w:color="C2E0EF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Рабочая вместимость, дм3</w:t>
            </w:r>
          </w:p>
        </w:tc>
        <w:tc>
          <w:tcPr>
            <w:tcW w:w="4538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inset" w:sz="2" w:space="0" w:color="auto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2 600</w:t>
            </w:r>
          </w:p>
        </w:tc>
      </w:tr>
      <w:tr w:rsidR="009B58C4" w:rsidRPr="008D0D42" w:rsidTr="0019262A">
        <w:trPr>
          <w:jc w:val="center"/>
        </w:trPr>
        <w:tc>
          <w:tcPr>
            <w:tcW w:w="5534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single" w:sz="6" w:space="0" w:color="C2E0EF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Внутренний диаметр, мм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8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inset" w:sz="2" w:space="0" w:color="auto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</w:tr>
      <w:tr w:rsidR="009B58C4" w:rsidRPr="008D0D42" w:rsidTr="0019262A">
        <w:trPr>
          <w:jc w:val="center"/>
        </w:trPr>
        <w:tc>
          <w:tcPr>
            <w:tcW w:w="5534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single" w:sz="6" w:space="0" w:color="C2E0EF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Условный проход патрубка наполнения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опорожнения, мм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8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inset" w:sz="2" w:space="0" w:color="auto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9B58C4" w:rsidRPr="008D0D42" w:rsidTr="0019262A">
        <w:trPr>
          <w:jc w:val="center"/>
        </w:trPr>
        <w:tc>
          <w:tcPr>
            <w:tcW w:w="5534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single" w:sz="6" w:space="0" w:color="C2E0EF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Толщина слоя термоизоляции, мм</w:t>
            </w:r>
          </w:p>
        </w:tc>
        <w:tc>
          <w:tcPr>
            <w:tcW w:w="4538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inset" w:sz="2" w:space="0" w:color="auto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9B58C4" w:rsidRPr="008D0D42" w:rsidTr="0019262A">
        <w:trPr>
          <w:jc w:val="center"/>
        </w:trPr>
        <w:tc>
          <w:tcPr>
            <w:tcW w:w="5534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single" w:sz="6" w:space="0" w:color="C2E0EF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Установленная мощность привода мешалки, кВт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8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inset" w:sz="2" w:space="0" w:color="auto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</w:tr>
      <w:tr w:rsidR="009B58C4" w:rsidRPr="008D0D42" w:rsidTr="0019262A">
        <w:trPr>
          <w:jc w:val="center"/>
        </w:trPr>
        <w:tc>
          <w:tcPr>
            <w:tcW w:w="5534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single" w:sz="6" w:space="0" w:color="C2E0EF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Частота вращения мешалки, об/мин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38" w:type="dxa"/>
            <w:tcBorders>
              <w:top w:val="outset" w:sz="2" w:space="0" w:color="auto"/>
              <w:left w:val="outset" w:sz="2" w:space="0" w:color="auto"/>
              <w:bottom w:val="single" w:sz="6" w:space="0" w:color="6D99AF"/>
              <w:right w:val="inset" w:sz="2" w:space="0" w:color="auto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9B58C4" w:rsidRPr="008D0D42" w:rsidTr="0019262A">
        <w:trPr>
          <w:jc w:val="center"/>
        </w:trPr>
        <w:tc>
          <w:tcPr>
            <w:tcW w:w="5534" w:type="dxa"/>
            <w:tcBorders>
              <w:top w:val="outset" w:sz="2" w:space="0" w:color="auto"/>
              <w:left w:val="out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Габаритные размеры, мм.:</w:t>
            </w:r>
          </w:p>
          <w:p w:rsidR="009B58C4" w:rsidRPr="008D0D42" w:rsidRDefault="009B58C4" w:rsidP="0019262A">
            <w:pPr>
              <w:spacing w:after="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9B58C4" w:rsidRPr="008D0D42" w:rsidRDefault="009B58C4" w:rsidP="0019262A">
            <w:pPr>
              <w:spacing w:after="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Ширина</w:t>
            </w:r>
          </w:p>
          <w:p w:rsidR="009B58C4" w:rsidRPr="008D0D42" w:rsidRDefault="009B58C4" w:rsidP="0019262A">
            <w:pPr>
              <w:spacing w:after="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Наружный диаметр</w:t>
            </w:r>
          </w:p>
          <w:p w:rsidR="009B58C4" w:rsidRPr="008D0D42" w:rsidRDefault="009B58C4" w:rsidP="0019262A">
            <w:pPr>
              <w:spacing w:after="0" w:line="330" w:lineRule="atLeast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Высота</w:t>
            </w:r>
          </w:p>
        </w:tc>
        <w:tc>
          <w:tcPr>
            <w:tcW w:w="4538" w:type="dxa"/>
            <w:tcBorders>
              <w:top w:val="outset" w:sz="2" w:space="0" w:color="auto"/>
              <w:left w:val="inset" w:sz="2" w:space="0" w:color="auto"/>
              <w:bottom w:val="single" w:sz="6" w:space="0" w:color="6D99AF"/>
              <w:right w:val="inset" w:sz="2" w:space="0" w:color="auto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330" w:lineRule="atLeast"/>
              <w:ind w:left="5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58C4" w:rsidRPr="008D0D42" w:rsidRDefault="009B58C4" w:rsidP="0019262A">
            <w:pPr>
              <w:spacing w:after="0" w:line="330" w:lineRule="atLeast"/>
              <w:ind w:left="5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B58C4" w:rsidRPr="008D0D42" w:rsidRDefault="009B58C4" w:rsidP="0019262A">
            <w:pPr>
              <w:spacing w:after="0" w:line="330" w:lineRule="atLeast"/>
              <w:ind w:left="5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1735</w:t>
            </w:r>
          </w:p>
          <w:p w:rsidR="009B58C4" w:rsidRPr="008D0D42" w:rsidRDefault="009B58C4" w:rsidP="0019262A">
            <w:pPr>
              <w:spacing w:after="0" w:line="330" w:lineRule="atLeast"/>
              <w:ind w:left="5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1 600</w:t>
            </w:r>
          </w:p>
          <w:p w:rsidR="009B58C4" w:rsidRPr="008D0D42" w:rsidRDefault="009B58C4" w:rsidP="0019262A">
            <w:pPr>
              <w:spacing w:after="0" w:line="330" w:lineRule="atLeast"/>
              <w:ind w:left="52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2 500</w:t>
            </w:r>
          </w:p>
        </w:tc>
      </w:tr>
      <w:tr w:rsidR="009B58C4" w:rsidRPr="008D0D42" w:rsidTr="0019262A">
        <w:trPr>
          <w:jc w:val="center"/>
        </w:trPr>
        <w:tc>
          <w:tcPr>
            <w:tcW w:w="5534" w:type="dxa"/>
            <w:tcBorders>
              <w:top w:val="inset" w:sz="2" w:space="0" w:color="auto"/>
              <w:left w:val="outset" w:sz="2" w:space="0" w:color="auto"/>
              <w:bottom w:val="inset" w:sz="2" w:space="0" w:color="auto"/>
              <w:right w:val="single" w:sz="6" w:space="0" w:color="C2E0EF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Масса, кг.</w:t>
            </w:r>
          </w:p>
        </w:tc>
        <w:tc>
          <w:tcPr>
            <w:tcW w:w="4538" w:type="dxa"/>
            <w:tcBorders>
              <w:top w:val="outset" w:sz="2" w:space="0" w:color="auto"/>
              <w:left w:val="outset" w:sz="2" w:space="0" w:color="auto"/>
              <w:bottom w:val="inset" w:sz="2" w:space="0" w:color="auto"/>
              <w:right w:val="inset" w:sz="2" w:space="0" w:color="auto"/>
            </w:tcBorders>
            <w:shd w:val="clear" w:color="auto" w:fill="auto"/>
            <w:tcMar>
              <w:top w:w="60" w:type="dxa"/>
              <w:left w:w="90" w:type="dxa"/>
              <w:bottom w:w="60" w:type="dxa"/>
              <w:right w:w="90" w:type="dxa"/>
            </w:tcMar>
            <w:hideMark/>
          </w:tcPr>
          <w:p w:rsidR="009B58C4" w:rsidRPr="008D0D42" w:rsidRDefault="009B58C4" w:rsidP="0019262A">
            <w:pPr>
              <w:spacing w:after="0" w:line="240" w:lineRule="auto"/>
              <w:ind w:left="5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0D4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</w:tr>
    </w:tbl>
    <w:p w:rsidR="009B58C4" w:rsidRPr="00313253" w:rsidRDefault="009B58C4" w:rsidP="009B58C4">
      <w:pPr>
        <w:pStyle w:val="a3"/>
        <w:spacing w:after="200" w:line="276" w:lineRule="auto"/>
        <w:ind w:left="0"/>
        <w:rPr>
          <w:rFonts w:ascii="Times New Roman" w:hAnsi="Times New Roman"/>
          <w:sz w:val="24"/>
          <w:szCs w:val="24"/>
        </w:rPr>
      </w:pPr>
    </w:p>
    <w:p w:rsidR="009B58C4" w:rsidRDefault="009B58C4" w:rsidP="009B58C4">
      <w:pPr>
        <w:pStyle w:val="a3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313253">
        <w:rPr>
          <w:rFonts w:ascii="Times New Roman" w:hAnsi="Times New Roman"/>
          <w:sz w:val="24"/>
          <w:szCs w:val="24"/>
        </w:rPr>
        <w:t xml:space="preserve">Габаритные размеры и диаметры патрубков </w:t>
      </w:r>
      <w:proofErr w:type="gramStart"/>
      <w:r w:rsidRPr="00313253">
        <w:rPr>
          <w:rFonts w:ascii="Times New Roman" w:hAnsi="Times New Roman"/>
          <w:sz w:val="24"/>
          <w:szCs w:val="24"/>
        </w:rPr>
        <w:t xml:space="preserve">под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3253">
        <w:rPr>
          <w:rFonts w:ascii="Times New Roman" w:hAnsi="Times New Roman"/>
          <w:sz w:val="24"/>
          <w:szCs w:val="24"/>
        </w:rPr>
        <w:t>продукт</w:t>
      </w:r>
      <w:proofErr w:type="gramEnd"/>
      <w:r w:rsidRPr="00313253">
        <w:rPr>
          <w:rFonts w:ascii="Times New Roman" w:hAnsi="Times New Roman"/>
          <w:sz w:val="24"/>
          <w:szCs w:val="24"/>
        </w:rPr>
        <w:t xml:space="preserve"> и охладитель согласовываются с Заказчиком.</w:t>
      </w:r>
    </w:p>
    <w:p w:rsidR="009B58C4" w:rsidRPr="00313253" w:rsidRDefault="009B58C4" w:rsidP="009B58C4">
      <w:pPr>
        <w:pStyle w:val="a3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</w:p>
    <w:p w:rsidR="009B58C4" w:rsidRPr="00E0032B" w:rsidRDefault="009B58C4" w:rsidP="009B58C4">
      <w:pPr>
        <w:pStyle w:val="a4"/>
        <w:rPr>
          <w:rFonts w:ascii="Times New Roman" w:hAnsi="Times New Roman"/>
          <w:sz w:val="24"/>
          <w:szCs w:val="24"/>
        </w:rPr>
      </w:pPr>
      <w:r w:rsidRPr="00E0032B">
        <w:rPr>
          <w:rFonts w:ascii="Times New Roman" w:hAnsi="Times New Roman"/>
          <w:sz w:val="24"/>
          <w:szCs w:val="24"/>
        </w:rPr>
        <w:t>Срок производства – 20 рабочих дней.</w:t>
      </w:r>
    </w:p>
    <w:p w:rsidR="009B58C4" w:rsidRPr="00E0032B" w:rsidRDefault="009B58C4" w:rsidP="009B58C4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70% - </w:t>
      </w:r>
      <w:proofErr w:type="spellStart"/>
      <w:r>
        <w:rPr>
          <w:rFonts w:ascii="Times New Roman" w:hAnsi="Times New Roman"/>
          <w:sz w:val="24"/>
          <w:szCs w:val="24"/>
        </w:rPr>
        <w:t>предопалата</w:t>
      </w:r>
      <w:proofErr w:type="spellEnd"/>
      <w:r>
        <w:rPr>
          <w:rFonts w:ascii="Times New Roman" w:hAnsi="Times New Roman"/>
          <w:sz w:val="24"/>
          <w:szCs w:val="24"/>
        </w:rPr>
        <w:t>, 30% - по факту готовности оборудования.</w:t>
      </w:r>
    </w:p>
    <w:p w:rsidR="009B58C4" w:rsidRPr="00E0032B" w:rsidRDefault="009B58C4" w:rsidP="009B58C4">
      <w:pPr>
        <w:pStyle w:val="a4"/>
        <w:rPr>
          <w:rFonts w:ascii="Times New Roman" w:hAnsi="Times New Roman"/>
          <w:sz w:val="24"/>
          <w:szCs w:val="24"/>
        </w:rPr>
      </w:pPr>
      <w:r w:rsidRPr="00E0032B">
        <w:rPr>
          <w:rFonts w:ascii="Times New Roman" w:hAnsi="Times New Roman"/>
          <w:sz w:val="24"/>
          <w:szCs w:val="24"/>
        </w:rPr>
        <w:t>Гарантийный срок – 12 месяцев.</w:t>
      </w:r>
    </w:p>
    <w:p w:rsidR="009B58C4" w:rsidRPr="00990F1C" w:rsidRDefault="009B58C4" w:rsidP="009B58C4">
      <w:pPr>
        <w:pStyle w:val="a4"/>
        <w:rPr>
          <w:rFonts w:ascii="Times New Roman" w:hAnsi="Times New Roman"/>
          <w:sz w:val="24"/>
          <w:szCs w:val="24"/>
        </w:rPr>
      </w:pPr>
      <w:r w:rsidRPr="00E0032B">
        <w:rPr>
          <w:rFonts w:ascii="Times New Roman" w:hAnsi="Times New Roman"/>
          <w:sz w:val="24"/>
          <w:szCs w:val="24"/>
        </w:rPr>
        <w:t>Доставка до Вашего адреса п</w:t>
      </w:r>
      <w:r>
        <w:rPr>
          <w:rFonts w:ascii="Times New Roman" w:hAnsi="Times New Roman"/>
          <w:sz w:val="24"/>
          <w:szCs w:val="24"/>
        </w:rPr>
        <w:t>о тарифам транспортной компании, либо самовывоз со склада в городе Ижевске.</w:t>
      </w:r>
    </w:p>
    <w:p w:rsidR="009B58C4" w:rsidRDefault="009B58C4" w:rsidP="009B58C4">
      <w:pPr>
        <w:ind w:left="1080"/>
        <w:rPr>
          <w:b/>
          <w:sz w:val="20"/>
          <w:szCs w:val="21"/>
        </w:rPr>
      </w:pPr>
    </w:p>
    <w:p w:rsidR="009B58C4" w:rsidRDefault="009B58C4" w:rsidP="009B58C4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9B58C4" w:rsidRDefault="009B58C4" w:rsidP="009B58C4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9B58C4" w:rsidRDefault="009B58C4" w:rsidP="009B58C4">
      <w:pPr>
        <w:shd w:val="clear" w:color="auto" w:fill="FFFFFF"/>
        <w:spacing w:after="0"/>
        <w:rPr>
          <w:rFonts w:ascii="Times New Roman" w:hAnsi="Times New Roman"/>
          <w:color w:val="000000"/>
        </w:rPr>
      </w:pPr>
    </w:p>
    <w:p w:rsidR="009B58C4" w:rsidRPr="007F59AE" w:rsidRDefault="009B58C4" w:rsidP="009B58C4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 w:rsidRPr="007F59AE">
        <w:rPr>
          <w:rFonts w:ascii="Times New Roman" w:hAnsi="Times New Roman"/>
          <w:color w:val="000000"/>
        </w:rPr>
        <w:t>С уважением,</w:t>
      </w:r>
      <w:r>
        <w:rPr>
          <w:rFonts w:ascii="Times New Roman" w:hAnsi="Times New Roman"/>
          <w:color w:val="000000"/>
        </w:rPr>
        <w:t xml:space="preserve"> ООО ЗАВОД ТЕХТАНК</w:t>
      </w:r>
    </w:p>
    <w:p w:rsidR="009B58C4" w:rsidRDefault="009B58C4" w:rsidP="009B58C4">
      <w:pPr>
        <w:shd w:val="clear" w:color="auto" w:fill="FFFFFF"/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Тел. 8-800-200-47-73</w:t>
      </w:r>
      <w:bookmarkStart w:id="0" w:name="_GoBack"/>
      <w:bookmarkEnd w:id="0"/>
    </w:p>
    <w:p w:rsidR="009B58C4" w:rsidRDefault="009B58C4" w:rsidP="009B58C4">
      <w:pPr>
        <w:shd w:val="clear" w:color="auto" w:fill="FFFFFF"/>
        <w:spacing w:after="0"/>
      </w:pPr>
      <w:r w:rsidRPr="007F59AE">
        <w:rPr>
          <w:rFonts w:ascii="Times New Roman" w:hAnsi="Times New Roman"/>
          <w:color w:val="000000"/>
        </w:rPr>
        <w:t>Сайт: </w:t>
      </w:r>
      <w:hyperlink r:id="rId6" w:tgtFrame="_blank" w:history="1">
        <w:r w:rsidRPr="007F59AE">
          <w:rPr>
            <w:rFonts w:ascii="Times New Roman" w:hAnsi="Times New Roman"/>
            <w:color w:val="990099"/>
            <w:u w:val="single"/>
          </w:rPr>
          <w:t>http://tehtank.com</w:t>
        </w:r>
      </w:hyperlink>
    </w:p>
    <w:p w:rsidR="009B58C4" w:rsidRDefault="009B58C4" w:rsidP="009B58C4">
      <w:pPr>
        <w:pStyle w:val="a3"/>
        <w:spacing w:after="200" w:line="276" w:lineRule="auto"/>
        <w:ind w:left="0"/>
      </w:pPr>
    </w:p>
    <w:p w:rsidR="009B58C4" w:rsidRDefault="009B58C4"/>
    <w:sectPr w:rsidR="009B5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5B6"/>
    <w:rsid w:val="00064356"/>
    <w:rsid w:val="002905B6"/>
    <w:rsid w:val="009B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4AD7"/>
  <w15:chartTrackingRefBased/>
  <w15:docId w15:val="{F8820A14-59FA-4D23-81C6-4ED19110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8C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9B58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htank.com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2018-12-07T13:09:00Z</dcterms:created>
  <dcterms:modified xsi:type="dcterms:W3CDTF">2018-12-07T13:13:00Z</dcterms:modified>
</cp:coreProperties>
</file>